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"/>
        <w:gridCol w:w="9141"/>
      </w:tblGrid>
      <w:tr w:rsidR="00542586" w14:paraId="3A2144A8" w14:textId="77777777" w:rsidTr="00634A77">
        <w:trPr>
          <w:trHeight w:val="2057"/>
        </w:trPr>
        <w:tc>
          <w:tcPr>
            <w:tcW w:w="219" w:type="dxa"/>
          </w:tcPr>
          <w:p w14:paraId="37EC9011" w14:textId="39445348" w:rsidR="00542586" w:rsidRDefault="00542586" w:rsidP="009814DB">
            <w:pPr>
              <w:ind w:left="-103"/>
            </w:pPr>
          </w:p>
        </w:tc>
        <w:tc>
          <w:tcPr>
            <w:tcW w:w="9141" w:type="dxa"/>
          </w:tcPr>
          <w:tbl>
            <w:tblPr>
              <w:tblStyle w:val="TableGrid"/>
              <w:tblW w:w="16428" w:type="dxa"/>
              <w:tblLook w:val="04A0" w:firstRow="1" w:lastRow="0" w:firstColumn="1" w:lastColumn="0" w:noHBand="0" w:noVBand="1"/>
            </w:tblPr>
            <w:tblGrid>
              <w:gridCol w:w="1511"/>
              <w:gridCol w:w="8363"/>
              <w:gridCol w:w="6554"/>
            </w:tblGrid>
            <w:tr w:rsidR="00631482" w14:paraId="28B8B278" w14:textId="77777777" w:rsidTr="00F61C23">
              <w:trPr>
                <w:trHeight w:val="4512"/>
              </w:trPr>
              <w:tc>
                <w:tcPr>
                  <w:tcW w:w="1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382C5C" w14:textId="77777777" w:rsidR="00631482" w:rsidRDefault="00631482" w:rsidP="00634A77"/>
              </w:tc>
              <w:tc>
                <w:tcPr>
                  <w:tcW w:w="83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DEE14F" w14:textId="77777777" w:rsidR="00631482" w:rsidRDefault="00631482" w:rsidP="00631482">
                  <w:pPr>
                    <w:ind w:left="895" w:right="746"/>
                    <w:rPr>
                      <w:rFonts w:ascii="Helvetica" w:hAnsi="Helvetica" w:cs="Times New Roman (Body CS)"/>
                      <w:b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6C66106F" wp14:editId="229175FA">
                        <wp:simplePos x="0" y="0"/>
                        <wp:positionH relativeFrom="column">
                          <wp:posOffset>-962660</wp:posOffset>
                        </wp:positionH>
                        <wp:positionV relativeFrom="paragraph">
                          <wp:posOffset>24130</wp:posOffset>
                        </wp:positionV>
                        <wp:extent cx="1422400" cy="2088515"/>
                        <wp:effectExtent l="63500" t="38100" r="63500" b="70485"/>
                        <wp:wrapNone/>
                        <wp:docPr id="746927695" name="Picture 7469276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" t="6072" r="2567" b="51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22400" cy="2088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61C23">
                    <w:rPr>
                      <w:rFonts w:ascii="Helvetica" w:hAnsi="Helvetica" w:cs="Times New Roman (Body CS)"/>
                      <w:b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  <w:t xml:space="preserve">Sharon Castelino, MBA, </w:t>
                  </w:r>
                  <w:r>
                    <w:rPr>
                      <w:rFonts w:ascii="Helvetica" w:hAnsi="Helvetica" w:cs="Times New Roman (Body CS)"/>
                      <w:b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  <w:t xml:space="preserve">LLM, </w:t>
                  </w:r>
                  <w:r w:rsidRPr="00F61C23">
                    <w:rPr>
                      <w:rFonts w:ascii="Helvetica" w:hAnsi="Helvetica" w:cs="Times New Roman (Body CS)"/>
                      <w:b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  <w:t>ICD.D</w:t>
                  </w:r>
                </w:p>
                <w:p w14:paraId="5C76564F" w14:textId="6B43B267" w:rsidR="00631482" w:rsidRPr="00057A1C" w:rsidRDefault="00631482" w:rsidP="00631482">
                  <w:pPr>
                    <w:ind w:left="895" w:right="746"/>
                    <w:rPr>
                      <w:b/>
                      <w:bCs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</w:pPr>
                  <w:r w:rsidRPr="00057A1C">
                    <w:rPr>
                      <w:b/>
                      <w:bCs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  <w:t>Director-in-Residence, Women Get On Board</w:t>
                  </w:r>
                  <w:r w:rsidRPr="00057A1C">
                    <w:rPr>
                      <w:b/>
                      <w:bCs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  <w:sym w:font="Symbol" w:char="F0D4"/>
                  </w:r>
                </w:p>
                <w:p w14:paraId="15AF3710" w14:textId="40ADA753" w:rsidR="0069021D" w:rsidRPr="0069021D" w:rsidRDefault="0069021D" w:rsidP="00631482">
                  <w:pPr>
                    <w:ind w:left="895" w:right="746"/>
                    <w:rPr>
                      <w:b/>
                      <w:bCs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</w:pPr>
                  <w:r w:rsidRPr="0069021D">
                    <w:rPr>
                      <w:b/>
                      <w:bCs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  <w:t>Lead Director, Move Health Holdings Corp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  <w:t>.</w:t>
                  </w:r>
                </w:p>
                <w:p w14:paraId="276B0A73" w14:textId="0B80F4A7" w:rsidR="0069021D" w:rsidRPr="0069021D" w:rsidRDefault="0069021D" w:rsidP="00631482">
                  <w:pPr>
                    <w:ind w:left="895" w:right="746"/>
                    <w:rPr>
                      <w:b/>
                      <w:bCs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</w:pPr>
                  <w:r w:rsidRPr="0069021D">
                    <w:rPr>
                      <w:b/>
                      <w:bCs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  <w:t>Director, Profound Impact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  <w:t xml:space="preserve"> Corporation</w:t>
                  </w:r>
                </w:p>
                <w:p w14:paraId="2913421A" w14:textId="597326DD" w:rsidR="0069021D" w:rsidRPr="0069021D" w:rsidRDefault="0069021D" w:rsidP="00631482">
                  <w:pPr>
                    <w:ind w:left="895" w:right="746"/>
                    <w:rPr>
                      <w:b/>
                      <w:bCs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</w:pPr>
                  <w:r w:rsidRPr="0069021D">
                    <w:rPr>
                      <w:b/>
                      <w:bCs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  <w:t>Director, Toronto Investment Board, City of Toronto</w:t>
                  </w:r>
                </w:p>
                <w:p w14:paraId="42DA00E5" w14:textId="32DADB0E" w:rsidR="00631482" w:rsidRPr="0069021D" w:rsidRDefault="0069021D" w:rsidP="00631482">
                  <w:pPr>
                    <w:ind w:left="895" w:right="746"/>
                    <w:rPr>
                      <w:b/>
                      <w:bCs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</w:pPr>
                  <w:r w:rsidRPr="0069021D">
                    <w:rPr>
                      <w:b/>
                      <w:bCs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  <w:t xml:space="preserve">Board Member, </w:t>
                  </w:r>
                  <w:r w:rsidRPr="0069021D">
                    <w:rPr>
                      <w:b/>
                      <w:bCs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matte">
                        <w14:bevelT w14:w="63500" w14:h="12700" w14:prst="angle"/>
                        <w14:contourClr>
                          <w14:schemeClr w14:val="bg1">
                            <w14:lumMod w14:val="65000"/>
                          </w14:schemeClr>
                        </w14:contourClr>
                      </w14:props3d>
                    </w:rPr>
                    <w:t>Global Ivey Alumni Network</w:t>
                  </w:r>
                </w:p>
                <w:p w14:paraId="0AB69950" w14:textId="77777777" w:rsidR="0069021D" w:rsidRPr="00631482" w:rsidRDefault="0069021D" w:rsidP="00631482">
                  <w:pPr>
                    <w:ind w:left="895" w:right="746"/>
                    <w:rPr>
                      <w:rFonts w:ascii="Helvetica" w:hAnsi="Helvetica" w:cs="Times New Roman (Body CS)"/>
                      <w:b/>
                      <w:bCs/>
                      <w:sz w:val="20"/>
                      <w:szCs w:val="20"/>
                    </w:rPr>
                  </w:pPr>
                </w:p>
                <w:p w14:paraId="61B42D56" w14:textId="77777777" w:rsidR="00057A1C" w:rsidRDefault="00631482" w:rsidP="00631482">
                  <w:pPr>
                    <w:ind w:left="895" w:right="746"/>
                    <w:rPr>
                      <w:rFonts w:ascii="Helvetica" w:hAnsi="Helvetica" w:cs="Times New Roman (Body CS)"/>
                      <w:sz w:val="20"/>
                      <w:szCs w:val="20"/>
                    </w:rPr>
                  </w:pP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>A trusted and award-winning business leader, advisor and mentor with an exemplary track record as a Corporate Director (20 years) and Financial Services Executive (30 years)</w:t>
                  </w:r>
                  <w:r w:rsidRPr="00F61C23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.  </w:t>
                  </w:r>
                </w:p>
                <w:p w14:paraId="72671DB8" w14:textId="77777777" w:rsidR="0069021D" w:rsidRDefault="0069021D" w:rsidP="0069021D">
                  <w:pPr>
                    <w:ind w:left="895" w:right="746"/>
                    <w:rPr>
                      <w:rFonts w:ascii="Helvetica" w:hAnsi="Helvetica" w:cs="Times New Roman (Body CS)"/>
                      <w:sz w:val="20"/>
                      <w:szCs w:val="20"/>
                      <w:lang w:val="en-US"/>
                    </w:rPr>
                  </w:pPr>
                </w:p>
                <w:p w14:paraId="4B6DE86E" w14:textId="60CF2442" w:rsidR="001A2797" w:rsidRDefault="0069021D" w:rsidP="001A2797">
                  <w:pPr>
                    <w:ind w:left="895" w:right="746"/>
                    <w:rPr>
                      <w:rFonts w:ascii="Helvetica" w:hAnsi="Helvetica" w:cs="Times New Roman (Body CS)"/>
                      <w:sz w:val="20"/>
                      <w:szCs w:val="20"/>
                    </w:rPr>
                  </w:pPr>
                  <w:r w:rsidRPr="0069021D">
                    <w:rPr>
                      <w:rFonts w:ascii="Helvetica" w:hAnsi="Helvetica" w:cs="Times New Roman (Body CS)"/>
                      <w:sz w:val="20"/>
                      <w:szCs w:val="20"/>
                      <w:lang w:val="en-US"/>
                    </w:rPr>
                    <w:t>Versatile and collaborative, Sharon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  <w:lang w:val="en-US"/>
                    </w:rPr>
                    <w:t xml:space="preserve">’s board service includes profit and non-profit 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within both the public and private sectors, and 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>across numerous industries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- 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>fintech, healthcare, AI, asset management, private equity,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>investment banking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and edtech. </w:t>
                  </w:r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Her 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>various board leadership roles</w:t>
                  </w:r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have 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>includ</w:t>
                  </w:r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>ed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</w:t>
                  </w:r>
                  <w:r w:rsidRPr="0069021D">
                    <w:rPr>
                      <w:rFonts w:ascii="Helvetica" w:hAnsi="Helvetica" w:cs="Times New Roman (Body CS)"/>
                      <w:sz w:val="20"/>
                      <w:szCs w:val="20"/>
                      <w:lang w:val="en-US"/>
                    </w:rPr>
                    <w:t xml:space="preserve">Chair and 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  <w:lang w:val="en-US"/>
                    </w:rPr>
                    <w:t xml:space="preserve">Committee </w:t>
                  </w:r>
                  <w:r w:rsidRPr="0069021D">
                    <w:rPr>
                      <w:rFonts w:ascii="Helvetica" w:hAnsi="Helvetica" w:cs="Times New Roman (Body CS)"/>
                      <w:sz w:val="20"/>
                      <w:szCs w:val="20"/>
                      <w:lang w:val="en-US"/>
                    </w:rPr>
                    <w:t xml:space="preserve">Member of Audit, Compensation, Governance, 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  <w:lang w:val="en-US"/>
                    </w:rPr>
                    <w:t>Risk, M&amp;A a</w:t>
                  </w:r>
                  <w:r w:rsidRPr="0069021D">
                    <w:rPr>
                      <w:rFonts w:ascii="Helvetica" w:hAnsi="Helvetica" w:cs="Times New Roman (Body CS)"/>
                      <w:sz w:val="20"/>
                      <w:szCs w:val="20"/>
                      <w:lang w:val="en-US"/>
                    </w:rPr>
                    <w:t>nd Investment, within both the public  and private sectors.</w:t>
                  </w:r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 </w:t>
                  </w:r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>She currently serves on four boards in addition to her consulting practice for boards and C-Suite leaders.</w:t>
                  </w:r>
                </w:p>
                <w:p w14:paraId="4497580F" w14:textId="77777777" w:rsidR="001A2797" w:rsidRDefault="001A2797" w:rsidP="001A2797">
                  <w:pPr>
                    <w:ind w:left="895" w:right="746"/>
                    <w:rPr>
                      <w:rFonts w:ascii="Helvetica" w:hAnsi="Helvetica" w:cs="Times New Roman (Body CS)"/>
                      <w:sz w:val="20"/>
                      <w:szCs w:val="20"/>
                    </w:rPr>
                  </w:pPr>
                </w:p>
                <w:p w14:paraId="071896D3" w14:textId="787365BC" w:rsidR="00057A1C" w:rsidRPr="001A2797" w:rsidRDefault="0069021D" w:rsidP="001A2797">
                  <w:pPr>
                    <w:ind w:left="895" w:right="746"/>
                    <w:rPr>
                      <w:rFonts w:ascii="Helvetica" w:hAnsi="Helvetica" w:cs="Times New Roman (Body CS)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In her corporate career, Sharon </w:t>
                  </w:r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held 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>senior e</w:t>
                  </w:r>
                  <w:r w:rsidR="00057A1C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xecutive roles at large Canadian Tier 1 banks, a fintech start-up that went public in 2017, </w:t>
                  </w:r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and as </w:t>
                  </w:r>
                  <w:r w:rsidR="00057A1C">
                    <w:rPr>
                      <w:rFonts w:ascii="Helvetica" w:hAnsi="Helvetica" w:cs="Times New Roman (Body CS)"/>
                      <w:sz w:val="20"/>
                      <w:szCs w:val="20"/>
                    </w:rPr>
                    <w:t>President of the largest public-private partnership for housing attainability</w:t>
                  </w:r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.  Her </w:t>
                  </w:r>
                  <w:r w:rsidR="00057A1C">
                    <w:rPr>
                      <w:rFonts w:ascii="Helvetica" w:hAnsi="Helvetica" w:cs="Times New Roman (Body CS)"/>
                      <w:sz w:val="20"/>
                      <w:szCs w:val="20"/>
                    </w:rPr>
                    <w:t>accountabilit</w:t>
                  </w:r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>ies have included</w:t>
                  </w:r>
                  <w:r w:rsidR="00057A1C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billion-dollar</w:t>
                  </w:r>
                  <w:r w:rsidR="00057A1C" w:rsidRPr="00F61C23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P&amp;Ls</w:t>
                  </w:r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, large workforce management and </w:t>
                  </w:r>
                  <w:r w:rsidR="00057A1C" w:rsidRPr="00F61C23">
                    <w:rPr>
                      <w:rFonts w:ascii="Helvetica" w:hAnsi="Helvetica" w:cs="Times New Roman (Body CS)"/>
                      <w:sz w:val="20"/>
                      <w:szCs w:val="20"/>
                    </w:rPr>
                    <w:t>multi-disciplinary teams</w:t>
                  </w:r>
                  <w:r w:rsidR="00057A1C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</w:t>
                  </w:r>
                  <w:r w:rsidR="00057A1C" w:rsidRPr="00F61C23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across </w:t>
                  </w:r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global </w:t>
                  </w:r>
                  <w:r w:rsidR="00057A1C">
                    <w:rPr>
                      <w:rFonts w:ascii="Helvetica" w:hAnsi="Helvetica" w:cs="Times New Roman (Body CS)"/>
                      <w:sz w:val="20"/>
                      <w:szCs w:val="20"/>
                    </w:rPr>
                    <w:t>jurisdictions</w:t>
                  </w:r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in complex and highly-regulated environments.</w:t>
                  </w:r>
                </w:p>
                <w:p w14:paraId="345B0E2A" w14:textId="77777777" w:rsidR="001A2797" w:rsidRDefault="001A2797" w:rsidP="00631482">
                  <w:pPr>
                    <w:ind w:left="895" w:right="746"/>
                    <w:rPr>
                      <w:rFonts w:ascii="Helvetica" w:hAnsi="Helvetica" w:cs="Times New Roman (Body CS)"/>
                      <w:sz w:val="20"/>
                      <w:szCs w:val="20"/>
                    </w:rPr>
                  </w:pPr>
                </w:p>
                <w:p w14:paraId="32C203E2" w14:textId="211E0579" w:rsidR="00057A1C" w:rsidRDefault="000C2331" w:rsidP="00631482">
                  <w:pPr>
                    <w:ind w:left="895" w:right="746"/>
                    <w:rPr>
                      <w:rFonts w:ascii="Helvetica" w:hAnsi="Helvetica" w:cs="Times New Roman (Body CS)"/>
                      <w:sz w:val="20"/>
                      <w:szCs w:val="20"/>
                    </w:rPr>
                  </w:pP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>Sharon has delivered dozens of keynotes on various topics, including ESG, economic reconciliation, leadership, the Canadian economy, housing sector</w:t>
                  </w:r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>cryptoassets</w:t>
                  </w:r>
                  <w:proofErr w:type="spellEnd"/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and </w:t>
                  </w:r>
                  <w:r w:rsidR="001A2797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the </w:t>
                  </w: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regulatory landscape.  </w:t>
                  </w:r>
                </w:p>
                <w:p w14:paraId="6E292262" w14:textId="77777777" w:rsidR="001A2797" w:rsidRDefault="001A2797" w:rsidP="00631482">
                  <w:pPr>
                    <w:ind w:left="895" w:right="746"/>
                    <w:rPr>
                      <w:rFonts w:ascii="Helvetica" w:hAnsi="Helvetica" w:cs="Times New Roman (Body CS)"/>
                      <w:sz w:val="20"/>
                      <w:szCs w:val="20"/>
                    </w:rPr>
                  </w:pPr>
                </w:p>
                <w:p w14:paraId="610A8748" w14:textId="17C4A636" w:rsidR="00631482" w:rsidRDefault="000C2331" w:rsidP="00631482">
                  <w:pPr>
                    <w:ind w:left="895" w:right="746"/>
                    <w:rPr>
                      <w:noProof/>
                    </w:rPr>
                  </w:pPr>
                  <w:r>
                    <w:rPr>
                      <w:rFonts w:ascii="Helvetica" w:hAnsi="Helvetica" w:cs="Times New Roman (Body CS)"/>
                      <w:sz w:val="20"/>
                      <w:szCs w:val="20"/>
                    </w:rPr>
                    <w:t>She</w:t>
                  </w:r>
                  <w:r w:rsidR="00631482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completed </w:t>
                  </w:r>
                  <w:r w:rsidR="00BA64A3">
                    <w:rPr>
                      <w:rFonts w:ascii="Helvetica" w:hAnsi="Helvetica" w:cs="Times New Roman (Body CS)"/>
                      <w:sz w:val="20"/>
                      <w:szCs w:val="20"/>
                    </w:rPr>
                    <w:t>a</w:t>
                  </w:r>
                  <w:r w:rsidR="00631482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Master of Law</w:t>
                  </w:r>
                  <w:r w:rsidR="00A133C2">
                    <w:rPr>
                      <w:rFonts w:ascii="Helvetica" w:hAnsi="Helvetica" w:cs="Times New Roman (Body CS)"/>
                      <w:sz w:val="20"/>
                      <w:szCs w:val="20"/>
                    </w:rPr>
                    <w:t>s</w:t>
                  </w:r>
                  <w:r w:rsidR="00631482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from Osgoode Hall Law School and </w:t>
                  </w:r>
                  <w:r w:rsidR="00BA64A3">
                    <w:rPr>
                      <w:rFonts w:ascii="Helvetica" w:hAnsi="Helvetica" w:cs="Times New Roman (Body CS)"/>
                      <w:sz w:val="20"/>
                      <w:szCs w:val="20"/>
                    </w:rPr>
                    <w:t>a</w:t>
                  </w:r>
                  <w:r w:rsidR="00631482">
                    <w:rPr>
                      <w:rFonts w:ascii="Helvetica" w:hAnsi="Helvetica" w:cs="Times New Roman (Body CS)"/>
                      <w:sz w:val="20"/>
                      <w:szCs w:val="20"/>
                    </w:rPr>
                    <w:t xml:space="preserve"> Master of Business Administration with Distinction, earning the prestigious Ivey Scholar from the Richard Ivey School of Business, Western University.  </w:t>
                  </w:r>
                </w:p>
              </w:tc>
              <w:tc>
                <w:tcPr>
                  <w:tcW w:w="6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4C865" w14:textId="77777777" w:rsidR="00631482" w:rsidRDefault="00631482" w:rsidP="00634A77"/>
              </w:tc>
            </w:tr>
          </w:tbl>
          <w:p w14:paraId="0FC24708" w14:textId="77777777" w:rsidR="00542586" w:rsidRDefault="00542586"/>
          <w:p w14:paraId="705C7CD0" w14:textId="77777777" w:rsidR="00B2288B" w:rsidRPr="00C5642A" w:rsidRDefault="00B2288B" w:rsidP="008556D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706"/>
              <w:jc w:val="both"/>
              <w:rPr>
                <w:rFonts w:ascii="Helvetica" w:hAnsi="Helvetica" w:cs="Times New Roman (Body CS)"/>
                <w:color w:val="000000" w:themeColor="text1"/>
                <w:spacing w:val="20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49C588E3" w14:textId="538B7B46" w:rsidR="00C5642A" w:rsidRPr="00AE3B63" w:rsidRDefault="008556D0" w:rsidP="008556D0">
            <w:pPr>
              <w:ind w:right="706"/>
              <w:jc w:val="both"/>
              <w:rPr>
                <w:rFonts w:ascii="Helvetica" w:hAnsi="Helvetica" w:cs="Helvetica"/>
                <w:bCs/>
                <w:color w:val="000000"/>
                <w:lang w:val="en-US"/>
              </w:rPr>
            </w:pPr>
            <w:r>
              <w:rPr>
                <w:rFonts w:ascii="Helvetica" w:hAnsi="Helvetica" w:cs="Times New Roman (Body CS)"/>
                <w:color w:val="000000" w:themeColor="text1"/>
                <w:spacing w:val="20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</w:p>
        </w:tc>
      </w:tr>
    </w:tbl>
    <w:p w14:paraId="3567E45C" w14:textId="4EDB6000" w:rsidR="00276515" w:rsidRDefault="00276515"/>
    <w:sectPr w:rsidR="00276515" w:rsidSect="00AB3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07E17"/>
    <w:multiLevelType w:val="hybridMultilevel"/>
    <w:tmpl w:val="28546FC4"/>
    <w:lvl w:ilvl="0" w:tplc="5FF831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249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86"/>
    <w:rsid w:val="00006498"/>
    <w:rsid w:val="00057A1C"/>
    <w:rsid w:val="000B10C9"/>
    <w:rsid w:val="000B3B62"/>
    <w:rsid w:val="000C2331"/>
    <w:rsid w:val="001A1A11"/>
    <w:rsid w:val="001A2797"/>
    <w:rsid w:val="0025660A"/>
    <w:rsid w:val="00276515"/>
    <w:rsid w:val="002D1400"/>
    <w:rsid w:val="003E2DCF"/>
    <w:rsid w:val="00475DFD"/>
    <w:rsid w:val="004C6AD2"/>
    <w:rsid w:val="00542586"/>
    <w:rsid w:val="00560CFC"/>
    <w:rsid w:val="00567066"/>
    <w:rsid w:val="00570CA2"/>
    <w:rsid w:val="00606A0D"/>
    <w:rsid w:val="00621E8B"/>
    <w:rsid w:val="00631482"/>
    <w:rsid w:val="00634A77"/>
    <w:rsid w:val="0069021D"/>
    <w:rsid w:val="00702A54"/>
    <w:rsid w:val="007632DF"/>
    <w:rsid w:val="008556D0"/>
    <w:rsid w:val="009314BA"/>
    <w:rsid w:val="009B1D42"/>
    <w:rsid w:val="00A133C2"/>
    <w:rsid w:val="00A61989"/>
    <w:rsid w:val="00A911FE"/>
    <w:rsid w:val="00AB3A7A"/>
    <w:rsid w:val="00AC5CC2"/>
    <w:rsid w:val="00B2288B"/>
    <w:rsid w:val="00B23EFA"/>
    <w:rsid w:val="00BA64A3"/>
    <w:rsid w:val="00BC2B44"/>
    <w:rsid w:val="00C1030A"/>
    <w:rsid w:val="00C5642A"/>
    <w:rsid w:val="00C67460"/>
    <w:rsid w:val="00EC7B86"/>
    <w:rsid w:val="00F02C32"/>
    <w:rsid w:val="00F6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2783"/>
  <w15:chartTrackingRefBased/>
  <w15:docId w15:val="{54A5DD41-B6EB-BE48-8294-9C6F726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5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2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4A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34A77"/>
    <w:rPr>
      <w:b/>
      <w:bCs/>
    </w:rPr>
  </w:style>
  <w:style w:type="paragraph" w:styleId="ListParagraph">
    <w:name w:val="List Paragraph"/>
    <w:basedOn w:val="Normal"/>
    <w:uiPriority w:val="34"/>
    <w:qFormat/>
    <w:rsid w:val="00F6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DBA305-0F50-6A49-86A8-018B32B20DFB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27B761-A76E-9645-B2B8-617372E9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Sharon Castelino</cp:lastModifiedBy>
  <cp:revision>2</cp:revision>
  <dcterms:created xsi:type="dcterms:W3CDTF">2024-07-26T13:33:00Z</dcterms:created>
  <dcterms:modified xsi:type="dcterms:W3CDTF">2024-07-26T13:33:00Z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documentId_7400</vt:lpwstr>
  </property>
  <property fmtid="{D5CDD505-2E9C-101B-9397-08002B2CF9AE}" pid="3" name="grammarly_documentContext">
    <vt:lpwstr>{"goals":[],"domain":"general","emotions":[],"dialect":"canadian"}</vt:lpwstr>
  </property>
</Properties>
</file>